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3598E">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990590">
        <w:rPr>
          <w:rFonts w:eastAsia="宋体"/>
          <w:lang w:eastAsia="zh-CN"/>
        </w:rPr>
        <w:t xml:space="preserve">   </w:t>
      </w:r>
      <w:r w:rsidR="00AE16DB">
        <w:rPr>
          <w:rFonts w:eastAsia="宋体"/>
          <w:lang w:eastAsia="zh-CN"/>
        </w:rPr>
        <w:t xml:space="preserve"> </w:t>
      </w:r>
      <w:r w:rsidR="005A3055" w:rsidRPr="005A3055">
        <w:t>R4-2111446</w:t>
      </w:r>
    </w:p>
    <w:p w:rsidR="00675C27" w:rsidRPr="00444A16" w:rsidRDefault="00990590" w:rsidP="00F71A33">
      <w:pPr>
        <w:pStyle w:val="a1"/>
        <w:rPr>
          <w:rFonts w:eastAsia="宋体"/>
          <w:lang w:eastAsia="zh-CN"/>
        </w:rPr>
      </w:pPr>
      <w:r w:rsidRPr="00990590">
        <w:rPr>
          <w:rFonts w:eastAsia="宋体"/>
          <w:lang w:eastAsia="zh-CN"/>
        </w:rPr>
        <w:t>Electronic Meeting, May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E49E0">
        <w:rPr>
          <w:rFonts w:ascii="Arial" w:hAnsi="Arial" w:cs="Arial" w:hint="eastAsia"/>
          <w:sz w:val="22"/>
        </w:rPr>
        <w:t>, Hi</w:t>
      </w:r>
      <w:r w:rsidR="001E49E0">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590" w:rsidRPr="00990590">
        <w:rPr>
          <w:rFonts w:ascii="Arial" w:hAnsi="Arial" w:cs="Arial"/>
          <w:sz w:val="22"/>
        </w:rPr>
        <w:t>Further system level simulation for FDD HPUE</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A3055" w:rsidRPr="005A3055">
        <w:rPr>
          <w:rFonts w:ascii="Arial" w:hAnsi="Arial" w:cs="Arial"/>
          <w:sz w:val="22"/>
        </w:rPr>
        <w:t>10.5.4</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07D8D" w:rsidRDefault="00307D8D" w:rsidP="009A089A">
      <w:r w:rsidRPr="00307D8D">
        <w:rPr>
          <w:rFonts w:hint="eastAsia"/>
        </w:rPr>
        <w:t>WF on simulation for system performance evaluation</w:t>
      </w:r>
      <w:r>
        <w:t xml:space="preserve"> was agreed in last RAN4 meeting</w:t>
      </w:r>
      <w:r w:rsidR="00990590">
        <w:t xml:space="preserve"> [1]</w:t>
      </w:r>
      <w:r>
        <w:t>.</w:t>
      </w:r>
      <w:r w:rsidR="00990590">
        <w:t xml:space="preserve"> For system level simulation, there are some issues to be further evaluated.</w:t>
      </w:r>
      <w:r>
        <w:t xml:space="preserve">  </w:t>
      </w:r>
    </w:p>
    <w:p w:rsidR="009A089A" w:rsidRDefault="00990590" w:rsidP="009A089A">
      <w:r>
        <w:t>This contribution provides</w:t>
      </w:r>
      <w:r w:rsidR="005369EE">
        <w:t xml:space="preserve"> </w:t>
      </w:r>
      <w:r>
        <w:t>additional</w:t>
      </w:r>
      <w:r w:rsidR="00307D8D">
        <w:t xml:space="preserve"> </w:t>
      </w:r>
      <w:r w:rsidR="005369EE">
        <w:t>results</w:t>
      </w:r>
      <w:r w:rsidR="00307D8D">
        <w:t xml:space="preserve"> </w:t>
      </w:r>
      <w:r>
        <w:t xml:space="preserve">based on initial </w:t>
      </w:r>
      <w:r>
        <w:rPr>
          <w:lang w:eastAsia="en-US"/>
        </w:rPr>
        <w:t>simulation results provided in [2].</w:t>
      </w:r>
    </w:p>
    <w:p w:rsidR="00062E8E" w:rsidRDefault="00062E8E" w:rsidP="00F23E96">
      <w:pPr>
        <w:pStyle w:val="Heading1"/>
        <w:spacing w:after="240"/>
        <w:rPr>
          <w:rFonts w:eastAsia="宋体"/>
          <w:lang w:eastAsia="zh-CN"/>
        </w:rPr>
      </w:pPr>
      <w:r>
        <w:rPr>
          <w:rFonts w:eastAsia="宋体" w:hint="eastAsia"/>
          <w:lang w:eastAsia="zh-CN"/>
        </w:rPr>
        <w:t>Discussion</w:t>
      </w:r>
    </w:p>
    <w:p w:rsidR="00B029C7" w:rsidRDefault="005369EE" w:rsidP="005369EE">
      <w:pPr>
        <w:pStyle w:val="Heading2"/>
        <w:spacing w:after="240"/>
      </w:pPr>
      <w:r>
        <w:t>Simulation assumptions</w:t>
      </w:r>
    </w:p>
    <w:p w:rsidR="00995D8B" w:rsidRDefault="00995D8B" w:rsidP="005369EE">
      <w:pPr>
        <w:rPr>
          <w:lang w:eastAsia="en-US"/>
        </w:rPr>
      </w:pPr>
      <w:r>
        <w:rPr>
          <w:lang w:eastAsia="en-US"/>
        </w:rPr>
        <w:t xml:space="preserve">Table </w:t>
      </w:r>
      <w:r w:rsidR="00992D0D" w:rsidRPr="00992D0D">
        <w:rPr>
          <w:lang w:eastAsia="en-US"/>
        </w:rPr>
        <w:t>2.1-</w:t>
      </w:r>
      <w:r>
        <w:rPr>
          <w:lang w:eastAsia="en-US"/>
        </w:rPr>
        <w:t>1 provides the simulation assumptions based on</w:t>
      </w:r>
      <w:r w:rsidR="00990590">
        <w:rPr>
          <w:lang w:eastAsia="en-US"/>
        </w:rPr>
        <w:t xml:space="preserve"> previous WF</w:t>
      </w:r>
      <w:r>
        <w:rPr>
          <w:lang w:eastAsia="en-US"/>
        </w:rPr>
        <w:t>.</w:t>
      </w:r>
    </w:p>
    <w:p w:rsidR="007968E8" w:rsidRPr="007968E8" w:rsidRDefault="007968E8" w:rsidP="007968E8">
      <w:pPr>
        <w:jc w:val="center"/>
        <w:rPr>
          <w:rFonts w:ascii="Arial" w:hAnsi="Arial" w:cs="Arial"/>
          <w:b/>
          <w:lang w:eastAsia="en-US"/>
        </w:rPr>
      </w:pPr>
      <w:r w:rsidRPr="007968E8">
        <w:rPr>
          <w:rFonts w:ascii="Arial" w:hAnsi="Arial" w:cs="Arial"/>
          <w:b/>
          <w:lang w:eastAsia="en-US"/>
        </w:rPr>
        <w:t xml:space="preserve">Table </w:t>
      </w:r>
      <w:r w:rsidR="001642E0">
        <w:rPr>
          <w:rFonts w:ascii="Arial" w:hAnsi="Arial" w:cs="Arial"/>
          <w:b/>
          <w:lang w:eastAsia="en-US"/>
        </w:rPr>
        <w:t>2.1-</w:t>
      </w:r>
      <w:r w:rsidRPr="007968E8">
        <w:rPr>
          <w:rFonts w:ascii="Arial" w:hAnsi="Arial" w:cs="Arial"/>
          <w:b/>
          <w:lang w:eastAsia="en-US"/>
        </w:rPr>
        <w:t>1: Simulation assumptions</w:t>
      </w:r>
    </w:p>
    <w:tbl>
      <w:tblPr>
        <w:tblW w:w="4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4683"/>
      </w:tblGrid>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Configuration parameters</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Values</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Scenario</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Urban macro</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ISD</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500 m</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Duplexing</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FDD</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Carrier frequency</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1.8 GHz, 2.1GHz</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Modulation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Up </w:t>
            </w:r>
            <w:r w:rsidRPr="00307D8D">
              <w:rPr>
                <w:rFonts w:ascii="Arial" w:hAnsi="Arial" w:cs="Arial" w:hint="eastAsia"/>
                <w:sz w:val="18"/>
              </w:rPr>
              <w:t>t</w:t>
            </w:r>
            <w:r w:rsidRPr="00307D8D">
              <w:rPr>
                <w:rFonts w:ascii="Arial" w:hAnsi="Arial" w:cs="Arial"/>
                <w:sz w:val="18"/>
              </w:rPr>
              <w:t xml:space="preserve">o 64QAM </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Numerology</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15 kHz</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Simulation bandwidth</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40 MHz </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Transmission scheme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SU-MIMO</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Codebook</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For 2Tx, codebook [1 1]</w:t>
            </w:r>
            <w:r w:rsidRPr="00307D8D">
              <w:rPr>
                <w:rFonts w:ascii="Arial" w:hAnsi="Arial" w:cs="Arial"/>
                <w:sz w:val="18"/>
                <w:vertAlign w:val="superscript"/>
                <w:lang w:eastAsia="en-US"/>
              </w:rPr>
              <w:t xml:space="preserve">T </w:t>
            </w:r>
            <w:r w:rsidRPr="00307D8D">
              <w:rPr>
                <w:rFonts w:ascii="Arial" w:hAnsi="Arial" w:cs="Arial"/>
                <w:sz w:val="18"/>
                <w:lang w:eastAsia="en-US"/>
              </w:rPr>
              <w:t>is used for transmit diversity</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SU dimension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 layer</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 xml:space="preserve">Antenna configuration at </w:t>
            </w:r>
            <w:proofErr w:type="spellStart"/>
            <w:r w:rsidRPr="00307D8D">
              <w:rPr>
                <w:rFonts w:ascii="Arial" w:hAnsi="Arial" w:cs="Arial"/>
                <w:b/>
                <w:bCs/>
                <w:sz w:val="18"/>
                <w:lang w:eastAsia="en-US"/>
              </w:rPr>
              <w:t>TRxP</w:t>
            </w:r>
            <w:proofErr w:type="spellEnd"/>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val="pt-BR" w:eastAsia="en-US"/>
              </w:rPr>
              <w:t>4Rx, (M, N, P, Mg, Ng) = (1, 4, 2, 1, 2)</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Antenna configuration at UE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1Tx, (</w:t>
            </w:r>
            <w:proofErr w:type="spellStart"/>
            <w:r w:rsidRPr="00307D8D">
              <w:rPr>
                <w:rFonts w:ascii="Arial" w:hAnsi="Arial" w:cs="Arial"/>
                <w:sz w:val="18"/>
                <w:lang w:eastAsia="en-US"/>
              </w:rPr>
              <w:t>M,N,P,Mg</w:t>
            </w:r>
            <w:proofErr w:type="spellEnd"/>
            <w:r w:rsidRPr="00307D8D">
              <w:rPr>
                <w:rFonts w:ascii="Arial" w:hAnsi="Arial" w:cs="Arial"/>
                <w:sz w:val="18"/>
                <w:lang w:eastAsia="en-US"/>
              </w:rPr>
              <w:t>, Ng) = (1,1,1,1,1; 1,1),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UE maximal transmit power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1Tx, 23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1Tx, 26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 (High power UE)</w:t>
            </w:r>
          </w:p>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 xml:space="preserve">For 2Tx, 23 </w:t>
            </w:r>
            <w:proofErr w:type="spellStart"/>
            <w:r w:rsidRPr="00307D8D">
              <w:rPr>
                <w:rFonts w:ascii="Arial" w:hAnsi="Arial" w:cs="Arial"/>
                <w:sz w:val="18"/>
                <w:lang w:eastAsia="en-US"/>
              </w:rPr>
              <w:t>dBm</w:t>
            </w:r>
            <w:proofErr w:type="spellEnd"/>
            <w:r w:rsidRPr="00307D8D">
              <w:rPr>
                <w:rFonts w:ascii="Arial" w:hAnsi="Arial" w:cs="Arial"/>
                <w:sz w:val="18"/>
                <w:lang w:eastAsia="en-US"/>
              </w:rPr>
              <w:t xml:space="preserve"> for each TXRU (High power UE)</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Scheduling</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PF</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Receiver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MMSE-IRC</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Channel estimation</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Ideal</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Power control parameter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eastAsia="en-US"/>
              </w:rPr>
              <w:t>P</w:t>
            </w:r>
            <w:r w:rsidR="003B4A79">
              <w:rPr>
                <w:rFonts w:ascii="Arial" w:hAnsi="Arial" w:cs="Arial"/>
                <w:sz w:val="18"/>
                <w:lang w:eastAsia="en-US"/>
              </w:rPr>
              <w:t>0 = -76, alpha = 0.6</w:t>
            </w:r>
          </w:p>
          <w:p w:rsidR="00307D8D" w:rsidRPr="00307D8D" w:rsidRDefault="003B4A79" w:rsidP="00307D8D">
            <w:pPr>
              <w:spacing w:after="0"/>
              <w:rPr>
                <w:rFonts w:ascii="Arial" w:hAnsi="Arial" w:cs="Arial"/>
                <w:sz w:val="18"/>
                <w:lang w:eastAsia="en-US"/>
              </w:rPr>
            </w:pPr>
            <w:r>
              <w:rPr>
                <w:rFonts w:ascii="Arial" w:hAnsi="Arial" w:cs="Arial"/>
                <w:sz w:val="18"/>
                <w:lang w:eastAsia="en-US"/>
              </w:rPr>
              <w:t>P0=-76</w:t>
            </w:r>
            <w:r w:rsidR="00307D8D" w:rsidRPr="00307D8D">
              <w:rPr>
                <w:rFonts w:ascii="Arial" w:hAnsi="Arial" w:cs="Arial"/>
                <w:sz w:val="18"/>
                <w:lang w:eastAsia="en-US"/>
              </w:rPr>
              <w:t>, alpha = 0.8</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b/>
                <w:bCs/>
                <w:sz w:val="18"/>
                <w:lang w:eastAsia="en-US"/>
              </w:rPr>
              <w:t>TRxP</w:t>
            </w:r>
            <w:proofErr w:type="spellEnd"/>
            <w:r w:rsidRPr="00307D8D">
              <w:rPr>
                <w:rFonts w:ascii="Arial" w:hAnsi="Arial" w:cs="Arial"/>
                <w:b/>
                <w:bCs/>
                <w:sz w:val="18"/>
                <w:lang w:eastAsia="en-US"/>
              </w:rPr>
              <w:t xml:space="preserve"> number per site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3</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b/>
                <w:bCs/>
                <w:sz w:val="18"/>
                <w:lang w:eastAsia="en-US"/>
              </w:rPr>
              <w:t>TRxP</w:t>
            </w:r>
            <w:proofErr w:type="spellEnd"/>
            <w:r w:rsidRPr="00307D8D">
              <w:rPr>
                <w:rFonts w:ascii="Arial" w:hAnsi="Arial" w:cs="Arial"/>
                <w:b/>
                <w:bCs/>
                <w:sz w:val="18"/>
                <w:lang w:eastAsia="en-US"/>
              </w:rPr>
              <w:t xml:space="preserve"> number</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21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Channel model</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proofErr w:type="spellStart"/>
            <w:r w:rsidRPr="00307D8D">
              <w:rPr>
                <w:rFonts w:ascii="Arial" w:hAnsi="Arial" w:cs="Arial"/>
                <w:sz w:val="18"/>
                <w:lang w:eastAsia="en-US"/>
              </w:rPr>
              <w:t>UMa</w:t>
            </w:r>
            <w:proofErr w:type="spellEnd"/>
            <w:r w:rsidRPr="00307D8D">
              <w:rPr>
                <w:rFonts w:ascii="Arial" w:hAnsi="Arial" w:cs="Arial"/>
                <w:sz w:val="18"/>
                <w:lang w:eastAsia="en-US"/>
              </w:rPr>
              <w:t xml:space="preserve"> following TR 38.901</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Electronic tilt</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102°</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b/>
                <w:bCs/>
                <w:sz w:val="18"/>
                <w:lang w:eastAsia="en-US"/>
              </w:rPr>
              <w:t>Traffic model</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sz w:val="18"/>
                <w:lang w:eastAsia="en-US"/>
              </w:rPr>
              <w:t>FTP3, packet size: 100k</w:t>
            </w:r>
            <w:r w:rsidRPr="00307D8D">
              <w:rPr>
                <w:rFonts w:ascii="Arial" w:hAnsi="Arial" w:cs="Arial" w:hint="eastAsia"/>
                <w:sz w:val="18"/>
              </w:rPr>
              <w:t>/</w:t>
            </w:r>
            <w:r w:rsidRPr="00307D8D">
              <w:rPr>
                <w:rFonts w:ascii="Arial" w:hAnsi="Arial" w:cs="Arial"/>
                <w:sz w:val="18"/>
              </w:rPr>
              <w:t>10k</w:t>
            </w:r>
            <w:r w:rsidRPr="00307D8D">
              <w:rPr>
                <w:rFonts w:ascii="Arial" w:hAnsi="Arial" w:cs="Arial"/>
                <w:sz w:val="18"/>
                <w:lang w:eastAsia="en-US"/>
              </w:rPr>
              <w:t xml:space="preserve"> Byte, arrival rate: 1 packet / 200ms.</w:t>
            </w:r>
          </w:p>
        </w:tc>
      </w:tr>
      <w:tr w:rsidR="00307D8D" w:rsidRPr="00307D8D" w:rsidTr="00307D8D">
        <w:trPr>
          <w:trHeight w:val="20"/>
          <w:jc w:val="center"/>
        </w:trPr>
        <w:tc>
          <w:tcPr>
            <w:tcW w:w="2152"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b/>
                <w:bCs/>
                <w:sz w:val="18"/>
                <w:lang w:eastAsia="en-US"/>
              </w:rPr>
            </w:pPr>
            <w:r w:rsidRPr="00307D8D">
              <w:rPr>
                <w:rFonts w:ascii="Arial" w:hAnsi="Arial" w:cs="Arial" w:hint="eastAsia"/>
                <w:b/>
                <w:bCs/>
                <w:sz w:val="18"/>
                <w:lang w:eastAsia="en-US"/>
              </w:rPr>
              <w:t>U</w:t>
            </w:r>
            <w:r w:rsidRPr="00307D8D">
              <w:rPr>
                <w:rFonts w:ascii="Arial" w:hAnsi="Arial" w:cs="Arial"/>
                <w:b/>
                <w:bCs/>
                <w:sz w:val="18"/>
                <w:lang w:eastAsia="en-US"/>
              </w:rPr>
              <w:t>plink duty cycle</w:t>
            </w:r>
          </w:p>
        </w:tc>
        <w:tc>
          <w:tcPr>
            <w:tcW w:w="2848" w:type="pct"/>
            <w:shd w:val="clear" w:color="auto" w:fill="auto"/>
            <w:tcMar>
              <w:top w:w="15" w:type="dxa"/>
              <w:left w:w="51" w:type="dxa"/>
              <w:bottom w:w="0" w:type="dxa"/>
              <w:right w:w="51" w:type="dxa"/>
            </w:tcMar>
            <w:vAlign w:val="center"/>
            <w:hideMark/>
          </w:tcPr>
          <w:p w:rsidR="00307D8D" w:rsidRPr="00307D8D" w:rsidRDefault="00307D8D" w:rsidP="00307D8D">
            <w:pPr>
              <w:spacing w:after="0"/>
              <w:rPr>
                <w:rFonts w:ascii="Arial" w:hAnsi="Arial" w:cs="Arial"/>
                <w:sz w:val="18"/>
                <w:lang w:eastAsia="en-US"/>
              </w:rPr>
            </w:pPr>
            <w:r w:rsidRPr="00307D8D">
              <w:rPr>
                <w:rFonts w:ascii="Arial" w:hAnsi="Arial" w:cs="Arial" w:hint="eastAsia"/>
                <w:sz w:val="18"/>
                <w:lang w:eastAsia="en-US"/>
              </w:rPr>
              <w:t>5</w:t>
            </w:r>
            <w:r w:rsidRPr="00307D8D">
              <w:rPr>
                <w:rFonts w:ascii="Arial" w:hAnsi="Arial" w:cs="Arial"/>
                <w:sz w:val="18"/>
                <w:lang w:eastAsia="en-US"/>
              </w:rPr>
              <w:t>0%</w:t>
            </w:r>
            <w:r w:rsidRPr="00307D8D">
              <w:rPr>
                <w:rFonts w:ascii="Arial" w:hAnsi="Arial" w:cs="Arial" w:hint="eastAsia"/>
                <w:sz w:val="18"/>
              </w:rPr>
              <w:t>（</w:t>
            </w:r>
            <w:r w:rsidRPr="00307D8D">
              <w:rPr>
                <w:rFonts w:ascii="Arial" w:hAnsi="Arial" w:cs="Arial" w:hint="eastAsia"/>
                <w:sz w:val="18"/>
              </w:rPr>
              <w:t>PC</w:t>
            </w:r>
            <w:r w:rsidRPr="00307D8D">
              <w:rPr>
                <w:rFonts w:ascii="Arial" w:hAnsi="Arial" w:cs="Arial"/>
                <w:sz w:val="18"/>
              </w:rPr>
              <w:t xml:space="preserve"> 2UE</w:t>
            </w:r>
            <w:r w:rsidRPr="00307D8D">
              <w:rPr>
                <w:rFonts w:ascii="Arial" w:hAnsi="Arial" w:cs="Arial" w:hint="eastAsia"/>
                <w:sz w:val="18"/>
              </w:rPr>
              <w:t>）</w:t>
            </w:r>
            <w:r w:rsidRPr="00307D8D">
              <w:rPr>
                <w:rFonts w:ascii="Arial" w:hAnsi="Arial" w:cs="Arial"/>
                <w:sz w:val="18"/>
                <w:lang w:eastAsia="en-US"/>
              </w:rPr>
              <w:t>, 100%</w:t>
            </w:r>
            <w:r w:rsidRPr="00307D8D">
              <w:rPr>
                <w:rFonts w:ascii="Arial" w:hAnsi="Arial" w:cs="Arial" w:hint="eastAsia"/>
                <w:sz w:val="18"/>
              </w:rPr>
              <w:t>（</w:t>
            </w:r>
            <w:r w:rsidRPr="00307D8D">
              <w:rPr>
                <w:rFonts w:ascii="Arial" w:hAnsi="Arial" w:cs="Arial" w:hint="eastAsia"/>
                <w:sz w:val="18"/>
              </w:rPr>
              <w:t>PC</w:t>
            </w:r>
            <w:r w:rsidRPr="00307D8D">
              <w:rPr>
                <w:rFonts w:ascii="Arial" w:hAnsi="Arial" w:cs="Arial"/>
                <w:sz w:val="18"/>
              </w:rPr>
              <w:t xml:space="preserve"> 3 UE</w:t>
            </w:r>
            <w:r w:rsidRPr="00307D8D">
              <w:rPr>
                <w:rFonts w:ascii="Arial" w:hAnsi="Arial" w:cs="Arial" w:hint="eastAsia"/>
                <w:sz w:val="18"/>
              </w:rPr>
              <w:t>）</w:t>
            </w:r>
          </w:p>
        </w:tc>
      </w:tr>
    </w:tbl>
    <w:p w:rsidR="005369EE" w:rsidRPr="00307D8D" w:rsidRDefault="005369EE" w:rsidP="005369EE">
      <w:pPr>
        <w:rPr>
          <w:lang w:eastAsia="en-US"/>
        </w:rPr>
      </w:pPr>
    </w:p>
    <w:p w:rsidR="005369EE" w:rsidRDefault="005369EE" w:rsidP="001642E0">
      <w:pPr>
        <w:pStyle w:val="Heading2"/>
        <w:spacing w:after="240"/>
      </w:pPr>
      <w:r>
        <w:lastRenderedPageBreak/>
        <w:t>Simulation results</w:t>
      </w:r>
    </w:p>
    <w:p w:rsidR="005369EE" w:rsidRDefault="00731566" w:rsidP="005369EE">
      <w:pPr>
        <w:rPr>
          <w:lang w:val="en-US" w:eastAsia="en-US"/>
        </w:rPr>
      </w:pPr>
      <w:r>
        <w:rPr>
          <w:lang w:val="en-US" w:eastAsia="en-US"/>
        </w:rPr>
        <w:t xml:space="preserve">According to the </w:t>
      </w:r>
      <w:r w:rsidR="00992D0D">
        <w:rPr>
          <w:lang w:val="en-US" w:eastAsia="en-US"/>
        </w:rPr>
        <w:t>WF</w:t>
      </w:r>
      <w:r>
        <w:rPr>
          <w:lang w:val="en-US" w:eastAsia="en-US"/>
        </w:rPr>
        <w:t xml:space="preserve"> in [</w:t>
      </w:r>
      <w:r w:rsidR="00992D0D">
        <w:rPr>
          <w:lang w:val="en-US" w:eastAsia="en-US"/>
        </w:rPr>
        <w:t>1</w:t>
      </w:r>
      <w:r>
        <w:rPr>
          <w:lang w:val="en-US" w:eastAsia="en-US"/>
        </w:rPr>
        <w:t xml:space="preserve">], in this section the simulation for P0 = -76, alpha = 0.8 under BS 4R UE 1T and P0 = -76, alpha = 0.6 is further </w:t>
      </w:r>
      <w:r w:rsidR="00992D0D">
        <w:rPr>
          <w:lang w:val="en-US" w:eastAsia="en-US"/>
        </w:rPr>
        <w:t>performed</w:t>
      </w:r>
      <w:r>
        <w:rPr>
          <w:lang w:val="en-US" w:eastAsia="en-US"/>
        </w:rPr>
        <w:t xml:space="preserve">. </w:t>
      </w:r>
    </w:p>
    <w:p w:rsidR="00995D8B" w:rsidRDefault="00995D8B" w:rsidP="005369EE">
      <w:pPr>
        <w:rPr>
          <w:lang w:val="en-US" w:eastAsia="en-US"/>
        </w:rPr>
      </w:pPr>
      <w:r>
        <w:rPr>
          <w:lang w:val="en-US" w:eastAsia="en-US"/>
        </w:rPr>
        <w:t xml:space="preserve">Table </w:t>
      </w:r>
      <w:r w:rsidR="00992D0D" w:rsidRPr="00992D0D">
        <w:rPr>
          <w:lang w:val="en-US" w:eastAsia="en-US"/>
        </w:rPr>
        <w:t>2.2-</w:t>
      </w:r>
      <w:r w:rsidR="00992D0D">
        <w:rPr>
          <w:lang w:val="en-US" w:eastAsia="en-US"/>
        </w:rPr>
        <w:t>1 and 2.2-2 provide</w:t>
      </w:r>
      <w:r>
        <w:rPr>
          <w:lang w:val="en-US" w:eastAsia="en-US"/>
        </w:rPr>
        <w:t xml:space="preserve"> the simulation results.</w:t>
      </w:r>
    </w:p>
    <w:p w:rsidR="007968E8" w:rsidRPr="007968E8" w:rsidRDefault="007968E8" w:rsidP="007968E8">
      <w:pPr>
        <w:jc w:val="center"/>
        <w:rPr>
          <w:rFonts w:ascii="Arial" w:hAnsi="Arial" w:cs="Arial"/>
          <w:b/>
          <w:lang w:eastAsia="en-US"/>
        </w:rPr>
      </w:pPr>
      <w:r w:rsidRPr="007968E8">
        <w:rPr>
          <w:rFonts w:ascii="Arial" w:hAnsi="Arial" w:cs="Arial"/>
          <w:b/>
          <w:lang w:eastAsia="en-US"/>
        </w:rPr>
        <w:t xml:space="preserve">Table </w:t>
      </w:r>
      <w:r w:rsidR="00995D8B">
        <w:rPr>
          <w:rFonts w:ascii="Arial" w:hAnsi="Arial" w:cs="Arial"/>
          <w:b/>
          <w:lang w:eastAsia="en-US"/>
        </w:rPr>
        <w:t>2</w:t>
      </w:r>
      <w:r w:rsidR="001642E0">
        <w:rPr>
          <w:rFonts w:ascii="Arial" w:hAnsi="Arial" w:cs="Arial"/>
          <w:b/>
          <w:lang w:eastAsia="en-US"/>
        </w:rPr>
        <w:t>.2-1</w:t>
      </w:r>
      <w:r w:rsidRPr="007968E8">
        <w:rPr>
          <w:rFonts w:ascii="Arial" w:hAnsi="Arial" w:cs="Arial"/>
          <w:b/>
          <w:lang w:eastAsia="en-US"/>
        </w:rPr>
        <w:t xml:space="preserve">: Simulation </w:t>
      </w:r>
      <w:r>
        <w:rPr>
          <w:rFonts w:ascii="Arial" w:hAnsi="Arial" w:cs="Arial"/>
          <w:b/>
          <w:lang w:eastAsia="en-US"/>
        </w:rPr>
        <w:t>results</w:t>
      </w:r>
      <w:r w:rsidR="001642E0">
        <w:rPr>
          <w:rFonts w:ascii="Arial" w:hAnsi="Arial" w:cs="Arial"/>
          <w:b/>
          <w:lang w:eastAsia="en-US"/>
        </w:rPr>
        <w:t xml:space="preserve"> for </w:t>
      </w:r>
      <w:r w:rsidR="001642E0" w:rsidRPr="001642E0">
        <w:rPr>
          <w:rFonts w:ascii="Arial" w:hAnsi="Arial" w:cs="Arial"/>
          <w:b/>
          <w:lang w:eastAsia="en-US"/>
        </w:rPr>
        <w:t>P0 = -76, alpha = 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42E0" w:rsidRPr="001642E0" w:rsidTr="001642E0">
        <w:trPr>
          <w:trHeight w:val="158"/>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 xml:space="preserve">Max </w:t>
            </w:r>
            <w:proofErr w:type="spellStart"/>
            <w:r w:rsidRPr="001642E0">
              <w:rPr>
                <w:rFonts w:ascii="Arial" w:hAnsi="Arial" w:cs="Arial"/>
                <w:b/>
                <w:bCs/>
                <w:sz w:val="18"/>
                <w:lang w:eastAsia="en-US"/>
              </w:rPr>
              <w:t>Tx</w:t>
            </w:r>
            <w:proofErr w:type="spellEnd"/>
            <w:r w:rsidRPr="001642E0">
              <w:rPr>
                <w:rFonts w:ascii="Arial" w:hAnsi="Arial" w:cs="Arial"/>
                <w:b/>
                <w:bCs/>
                <w:sz w:val="18"/>
                <w:lang w:eastAsia="en-US"/>
              </w:rPr>
              <w:t xml:space="preserve"> power/</w:t>
            </w:r>
            <w:proofErr w:type="spellStart"/>
            <w:r w:rsidRPr="001642E0">
              <w:rPr>
                <w:rFonts w:ascii="Arial" w:hAnsi="Arial" w:cs="Arial"/>
                <w:b/>
                <w:bCs/>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b/>
                <w:bCs/>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3B4A79" w:rsidP="001642E0">
            <w:pPr>
              <w:spacing w:after="0"/>
              <w:jc w:val="center"/>
              <w:rPr>
                <w:rFonts w:ascii="Arial" w:hAnsi="Arial" w:cs="Arial"/>
                <w:sz w:val="18"/>
                <w:lang w:eastAsia="en-US"/>
              </w:rPr>
            </w:pPr>
            <w:r>
              <w:rPr>
                <w:rFonts w:ascii="Arial" w:hAnsi="Arial" w:cs="Arial"/>
                <w:sz w:val="18"/>
                <w:lang w:eastAsia="en-US"/>
              </w:rPr>
              <w:t>10</w:t>
            </w:r>
            <w:r w:rsidR="001642E0" w:rsidRPr="001642E0">
              <w:rPr>
                <w:rFonts w:ascii="Arial" w:hAnsi="Arial" w:cs="Arial"/>
                <w:sz w:val="18"/>
                <w:lang w:eastAsia="en-US"/>
              </w:rPr>
              <w:t>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3B4A79" w:rsidP="001642E0">
            <w:pPr>
              <w:spacing w:after="0"/>
              <w:jc w:val="center"/>
              <w:rPr>
                <w:rFonts w:ascii="Arial" w:hAnsi="Arial" w:cs="Arial"/>
                <w:sz w:val="18"/>
                <w:lang w:eastAsia="en-US"/>
              </w:rPr>
            </w:pPr>
            <w:r>
              <w:rPr>
                <w:rFonts w:ascii="Arial" w:hAnsi="Arial" w:cs="Arial"/>
                <w:sz w:val="18"/>
                <w:lang w:eastAsia="en-US"/>
              </w:rPr>
              <w:t>10</w:t>
            </w:r>
            <w:r w:rsidR="001642E0" w:rsidRPr="001642E0">
              <w:rPr>
                <w:rFonts w:ascii="Arial" w:hAnsi="Arial" w:cs="Arial"/>
                <w:sz w:val="18"/>
                <w:lang w:eastAsia="en-US"/>
              </w:rPr>
              <w:t>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6536CC" w:rsidP="001642E0">
            <w:pPr>
              <w:spacing w:after="0"/>
              <w:jc w:val="center"/>
              <w:rPr>
                <w:rFonts w:ascii="Arial" w:hAnsi="Arial" w:cs="Arial"/>
                <w:sz w:val="18"/>
              </w:rPr>
            </w:pPr>
            <w:r>
              <w:rPr>
                <w:rFonts w:ascii="Arial" w:hAnsi="Arial" w:cs="Arial"/>
                <w:sz w:val="18"/>
              </w:rPr>
              <w:t>16</w:t>
            </w:r>
            <w:r w:rsidR="009F0651">
              <w:rPr>
                <w:rFonts w:ascii="Arial" w:hAnsi="Arial" w:cs="Arial"/>
                <w:sz w:val="18"/>
              </w:rPr>
              <w:t>7</w:t>
            </w:r>
            <w:r>
              <w:rPr>
                <w:rFonts w:ascii="Arial" w:hAnsi="Arial" w:cs="Arial"/>
                <w:sz w:val="18"/>
              </w:rPr>
              <w:t>.</w:t>
            </w:r>
            <w:r w:rsidR="009F0651">
              <w:rPr>
                <w:rFonts w:ascii="Arial" w:hAnsi="Arial" w:cs="Arial"/>
                <w:sz w:val="18"/>
              </w:rPr>
              <w:t>50</w:t>
            </w:r>
            <w:r w:rsidR="001642E0" w:rsidRPr="001642E0">
              <w:rPr>
                <w:rFonts w:ascii="Arial" w:hAnsi="Arial" w:cs="Arial"/>
                <w:sz w:val="18"/>
              </w:rPr>
              <w:t>%</w:t>
            </w:r>
          </w:p>
        </w:tc>
        <w:tc>
          <w:tcPr>
            <w:tcW w:w="991" w:type="dxa"/>
            <w:shd w:val="clear" w:color="auto" w:fill="auto"/>
            <w:tcMar>
              <w:top w:w="15" w:type="dxa"/>
              <w:left w:w="15" w:type="dxa"/>
              <w:bottom w:w="0" w:type="dxa"/>
              <w:right w:w="15" w:type="dxa"/>
            </w:tcMar>
            <w:vAlign w:val="center"/>
          </w:tcPr>
          <w:p w:rsidR="001642E0" w:rsidRPr="001642E0" w:rsidRDefault="006536CC" w:rsidP="006536CC">
            <w:pPr>
              <w:spacing w:after="0"/>
              <w:jc w:val="center"/>
              <w:rPr>
                <w:rFonts w:ascii="Arial" w:hAnsi="Arial" w:cs="Arial"/>
                <w:sz w:val="18"/>
              </w:rPr>
            </w:pPr>
            <w:r>
              <w:rPr>
                <w:rFonts w:ascii="Arial" w:hAnsi="Arial" w:cs="Arial"/>
                <w:sz w:val="18"/>
              </w:rPr>
              <w:t>10</w:t>
            </w:r>
            <w:r w:rsidR="009F0651">
              <w:rPr>
                <w:rFonts w:ascii="Arial" w:hAnsi="Arial" w:cs="Arial"/>
                <w:sz w:val="18"/>
              </w:rPr>
              <w:t>9.1</w:t>
            </w:r>
            <w:r w:rsidR="001642E0" w:rsidRPr="001642E0">
              <w:rPr>
                <w:rFonts w:ascii="Arial" w:hAnsi="Arial" w:cs="Arial"/>
                <w:sz w:val="18"/>
              </w:rPr>
              <w:t>%</w:t>
            </w:r>
          </w:p>
        </w:tc>
      </w:tr>
    </w:tbl>
    <w:p w:rsidR="001642E0" w:rsidRDefault="001642E0" w:rsidP="005369EE">
      <w:pPr>
        <w:rPr>
          <w:lang w:val="en-US" w:eastAsia="en-US"/>
        </w:rPr>
      </w:pPr>
    </w:p>
    <w:p w:rsidR="001642E0" w:rsidRPr="007968E8" w:rsidRDefault="001642E0" w:rsidP="001642E0">
      <w:pPr>
        <w:jc w:val="center"/>
        <w:rPr>
          <w:rFonts w:ascii="Arial" w:hAnsi="Arial" w:cs="Arial"/>
          <w:b/>
          <w:lang w:eastAsia="en-US"/>
        </w:rPr>
      </w:pPr>
      <w:r w:rsidRPr="007968E8">
        <w:rPr>
          <w:rFonts w:ascii="Arial" w:hAnsi="Arial" w:cs="Arial"/>
          <w:b/>
          <w:lang w:eastAsia="en-US"/>
        </w:rPr>
        <w:t xml:space="preserve">Table </w:t>
      </w:r>
      <w:r>
        <w:rPr>
          <w:rFonts w:ascii="Arial" w:hAnsi="Arial" w:cs="Arial"/>
          <w:b/>
          <w:lang w:eastAsia="en-US"/>
        </w:rPr>
        <w:t>2.2-</w:t>
      </w:r>
      <w:r w:rsidR="00992D0D">
        <w:rPr>
          <w:rFonts w:ascii="Arial" w:hAnsi="Arial" w:cs="Arial"/>
          <w:b/>
          <w:lang w:eastAsia="en-US"/>
        </w:rPr>
        <w:t>2</w:t>
      </w:r>
      <w:r w:rsidRPr="007968E8">
        <w:rPr>
          <w:rFonts w:ascii="Arial" w:hAnsi="Arial" w:cs="Arial"/>
          <w:b/>
          <w:lang w:eastAsia="en-US"/>
        </w:rPr>
        <w:t xml:space="preserve">: Simulation </w:t>
      </w:r>
      <w:r w:rsidR="006536CC">
        <w:rPr>
          <w:rFonts w:ascii="Arial" w:hAnsi="Arial" w:cs="Arial"/>
          <w:b/>
          <w:lang w:eastAsia="en-US"/>
        </w:rPr>
        <w:t>results for P0 = -76</w:t>
      </w:r>
      <w:r w:rsidRPr="001642E0">
        <w:rPr>
          <w:rFonts w:ascii="Arial" w:hAnsi="Arial" w:cs="Arial"/>
          <w:b/>
          <w:lang w:eastAsia="en-US"/>
        </w:rPr>
        <w:t>, alpha = 0.</w:t>
      </w:r>
      <w:r>
        <w:rPr>
          <w:rFonts w:ascii="Arial" w:hAnsi="Arial" w:cs="Arial"/>
          <w:b/>
          <w:lang w:eastAsia="en-US"/>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38"/>
        <w:gridCol w:w="1275"/>
        <w:gridCol w:w="1637"/>
        <w:gridCol w:w="1438"/>
        <w:gridCol w:w="1117"/>
        <w:gridCol w:w="991"/>
      </w:tblGrid>
      <w:tr w:rsidR="001642E0" w:rsidRPr="001642E0" w:rsidTr="001642E0">
        <w:trPr>
          <w:trHeight w:val="424"/>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Antenna</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 xml:space="preserve">Max </w:t>
            </w:r>
            <w:proofErr w:type="spellStart"/>
            <w:r w:rsidRPr="001642E0">
              <w:rPr>
                <w:rFonts w:ascii="Arial" w:hAnsi="Arial" w:cs="Arial"/>
                <w:b/>
                <w:sz w:val="18"/>
                <w:lang w:eastAsia="en-US"/>
              </w:rPr>
              <w:t>Tx</w:t>
            </w:r>
            <w:proofErr w:type="spellEnd"/>
            <w:r w:rsidRPr="001642E0">
              <w:rPr>
                <w:rFonts w:ascii="Arial" w:hAnsi="Arial" w:cs="Arial"/>
                <w:b/>
                <w:sz w:val="18"/>
                <w:lang w:eastAsia="en-US"/>
              </w:rPr>
              <w:t xml:space="preserve"> power/</w:t>
            </w:r>
            <w:proofErr w:type="spellStart"/>
            <w:r w:rsidRPr="001642E0">
              <w:rPr>
                <w:rFonts w:ascii="Arial" w:hAnsi="Arial" w:cs="Arial"/>
                <w:b/>
                <w:sz w:val="18"/>
                <w:lang w:eastAsia="en-US"/>
              </w:rPr>
              <w:t>dBm</w:t>
            </w:r>
            <w:proofErr w:type="spellEnd"/>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size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Packet arrival rate</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Cell avg. UPT gain</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b/>
                <w:sz w:val="18"/>
                <w:lang w:eastAsia="en-US"/>
              </w:rPr>
            </w:pPr>
            <w:r w:rsidRPr="001642E0">
              <w:rPr>
                <w:rFonts w:ascii="Arial" w:hAnsi="Arial" w:cs="Arial"/>
                <w:b/>
                <w:sz w:val="18"/>
                <w:lang w:eastAsia="en-US"/>
              </w:rPr>
              <w:t>5% UPT gain</w:t>
            </w:r>
          </w:p>
        </w:tc>
      </w:tr>
      <w:tr w:rsidR="001642E0" w:rsidRPr="001642E0" w:rsidTr="001642E0">
        <w:trPr>
          <w:trHeight w:val="169"/>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23</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c>
          <w:tcPr>
            <w:tcW w:w="991"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100%</w:t>
            </w:r>
          </w:p>
        </w:tc>
      </w:tr>
      <w:tr w:rsidR="001642E0" w:rsidRPr="001642E0" w:rsidTr="001642E0">
        <w:trPr>
          <w:trHeight w:val="177"/>
          <w:jc w:val="center"/>
        </w:trPr>
        <w:tc>
          <w:tcPr>
            <w:tcW w:w="18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BS: 4R UE: 1T</w:t>
            </w:r>
          </w:p>
        </w:tc>
        <w:tc>
          <w:tcPr>
            <w:tcW w:w="1275"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26</w:t>
            </w:r>
          </w:p>
        </w:tc>
        <w:tc>
          <w:tcPr>
            <w:tcW w:w="1637"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10k Byte</w:t>
            </w:r>
          </w:p>
        </w:tc>
        <w:tc>
          <w:tcPr>
            <w:tcW w:w="1438" w:type="dxa"/>
            <w:shd w:val="clear" w:color="auto" w:fill="auto"/>
            <w:tcMar>
              <w:top w:w="72" w:type="dxa"/>
              <w:left w:w="144" w:type="dxa"/>
              <w:bottom w:w="72" w:type="dxa"/>
              <w:right w:w="144" w:type="dxa"/>
            </w:tcMar>
            <w:vAlign w:val="center"/>
            <w:hideMark/>
          </w:tcPr>
          <w:p w:rsidR="001642E0" w:rsidRPr="001642E0" w:rsidRDefault="001642E0" w:rsidP="001642E0">
            <w:pPr>
              <w:spacing w:after="0"/>
              <w:jc w:val="center"/>
              <w:rPr>
                <w:rFonts w:ascii="Arial" w:hAnsi="Arial" w:cs="Arial"/>
                <w:sz w:val="18"/>
                <w:lang w:eastAsia="en-US"/>
              </w:rPr>
            </w:pPr>
            <w:r w:rsidRPr="001642E0">
              <w:rPr>
                <w:rFonts w:ascii="Arial" w:hAnsi="Arial" w:cs="Arial"/>
                <w:sz w:val="18"/>
                <w:lang w:eastAsia="en-US"/>
              </w:rPr>
              <w:t>1 file/200ms</w:t>
            </w:r>
          </w:p>
        </w:tc>
        <w:tc>
          <w:tcPr>
            <w:tcW w:w="1117" w:type="dxa"/>
            <w:shd w:val="clear" w:color="auto" w:fill="auto"/>
            <w:tcMar>
              <w:top w:w="15" w:type="dxa"/>
              <w:left w:w="15" w:type="dxa"/>
              <w:bottom w:w="0" w:type="dxa"/>
              <w:right w:w="15" w:type="dxa"/>
            </w:tcMar>
            <w:vAlign w:val="center"/>
          </w:tcPr>
          <w:p w:rsidR="001642E0" w:rsidRPr="001642E0" w:rsidRDefault="006536CC" w:rsidP="001642E0">
            <w:pPr>
              <w:spacing w:after="0"/>
              <w:jc w:val="center"/>
              <w:rPr>
                <w:rFonts w:ascii="Arial" w:hAnsi="Arial" w:cs="Arial"/>
                <w:sz w:val="18"/>
                <w:lang w:eastAsia="en-US"/>
              </w:rPr>
            </w:pPr>
            <w:r>
              <w:rPr>
                <w:rFonts w:ascii="Arial" w:hAnsi="Arial" w:cs="Arial"/>
                <w:sz w:val="18"/>
                <w:lang w:eastAsia="en-US"/>
              </w:rPr>
              <w:t>153.33</w:t>
            </w:r>
            <w:r w:rsidR="001642E0" w:rsidRPr="001642E0">
              <w:rPr>
                <w:rFonts w:ascii="Arial" w:hAnsi="Arial" w:cs="Arial"/>
                <w:sz w:val="18"/>
                <w:lang w:eastAsia="en-US"/>
              </w:rPr>
              <w:t>%</w:t>
            </w:r>
          </w:p>
        </w:tc>
        <w:tc>
          <w:tcPr>
            <w:tcW w:w="991" w:type="dxa"/>
            <w:shd w:val="clear" w:color="auto" w:fill="auto"/>
            <w:tcMar>
              <w:top w:w="15" w:type="dxa"/>
              <w:left w:w="15" w:type="dxa"/>
              <w:bottom w:w="0" w:type="dxa"/>
              <w:right w:w="15" w:type="dxa"/>
            </w:tcMar>
            <w:vAlign w:val="center"/>
          </w:tcPr>
          <w:p w:rsidR="001642E0" w:rsidRPr="001642E0" w:rsidRDefault="001642E0" w:rsidP="009F0651">
            <w:pPr>
              <w:spacing w:after="0"/>
              <w:jc w:val="center"/>
              <w:rPr>
                <w:rFonts w:ascii="Arial" w:hAnsi="Arial" w:cs="Arial"/>
                <w:sz w:val="18"/>
                <w:lang w:eastAsia="en-US"/>
              </w:rPr>
            </w:pPr>
            <w:r w:rsidRPr="001642E0">
              <w:rPr>
                <w:rFonts w:ascii="Arial" w:hAnsi="Arial" w:cs="Arial"/>
                <w:sz w:val="18"/>
                <w:lang w:eastAsia="en-US"/>
              </w:rPr>
              <w:t>1</w:t>
            </w:r>
            <w:r w:rsidR="006536CC">
              <w:rPr>
                <w:rFonts w:ascii="Arial" w:hAnsi="Arial" w:cs="Arial"/>
                <w:sz w:val="18"/>
                <w:lang w:eastAsia="en-US"/>
              </w:rPr>
              <w:t>1</w:t>
            </w:r>
            <w:r w:rsidR="009F0651">
              <w:rPr>
                <w:rFonts w:ascii="Arial" w:hAnsi="Arial" w:cs="Arial"/>
                <w:sz w:val="18"/>
                <w:lang w:eastAsia="en-US"/>
              </w:rPr>
              <w:t>2</w:t>
            </w:r>
            <w:r w:rsidRPr="001642E0">
              <w:rPr>
                <w:rFonts w:ascii="Arial" w:hAnsi="Arial" w:cs="Arial"/>
                <w:sz w:val="18"/>
                <w:lang w:eastAsia="en-US"/>
              </w:rPr>
              <w:t>.</w:t>
            </w:r>
            <w:r w:rsidR="009F0651">
              <w:rPr>
                <w:rFonts w:ascii="Arial" w:hAnsi="Arial" w:cs="Arial"/>
                <w:sz w:val="18"/>
                <w:lang w:eastAsia="en-US"/>
              </w:rPr>
              <w:t>50</w:t>
            </w:r>
            <w:r w:rsidR="009F0651" w:rsidRPr="001642E0">
              <w:rPr>
                <w:rFonts w:ascii="Arial" w:hAnsi="Arial" w:cs="Arial"/>
                <w:sz w:val="18"/>
                <w:lang w:eastAsia="en-US"/>
              </w:rPr>
              <w:t xml:space="preserve"> </w:t>
            </w:r>
            <w:r w:rsidRPr="001642E0">
              <w:rPr>
                <w:rFonts w:ascii="Arial" w:hAnsi="Arial" w:cs="Arial"/>
                <w:sz w:val="18"/>
                <w:lang w:eastAsia="en-US"/>
              </w:rPr>
              <w:t>%</w:t>
            </w:r>
          </w:p>
        </w:tc>
      </w:tr>
    </w:tbl>
    <w:p w:rsidR="003324BC" w:rsidRDefault="003324BC" w:rsidP="005369EE">
      <w:pPr>
        <w:rPr>
          <w:lang w:eastAsia="en-US"/>
        </w:rPr>
      </w:pPr>
    </w:p>
    <w:p w:rsidR="003324BC" w:rsidRDefault="003324BC" w:rsidP="005369EE">
      <w:r>
        <w:rPr>
          <w:lang w:eastAsia="en-US"/>
        </w:rPr>
        <w:t>Figure 1</w:t>
      </w:r>
      <w:r w:rsidR="002F2C38">
        <w:rPr>
          <w:rFonts w:hint="eastAsia"/>
        </w:rPr>
        <w:t xml:space="preserve"> </w:t>
      </w:r>
      <w:r w:rsidR="002F2C38">
        <w:t>shows the</w:t>
      </w:r>
      <w:r w:rsidR="002F2C38">
        <w:rPr>
          <w:rFonts w:hint="eastAsia"/>
        </w:rPr>
        <w:t xml:space="preserve"> </w:t>
      </w:r>
      <w:r w:rsidR="002F2C38">
        <w:t>CDF</w:t>
      </w:r>
      <w:r w:rsidR="00A51C17">
        <w:t xml:space="preserve"> curve</w:t>
      </w:r>
      <w:r w:rsidR="002F2C38">
        <w:rPr>
          <w:rFonts w:hint="eastAsia"/>
        </w:rPr>
        <w:t xml:space="preserve"> </w:t>
      </w:r>
      <w:r w:rsidR="002F2C38">
        <w:t xml:space="preserve">of the </w:t>
      </w:r>
      <w:r w:rsidR="00A51C17">
        <w:t>UE</w:t>
      </w:r>
      <w:r w:rsidR="002F2C38">
        <w:t>.</w:t>
      </w:r>
      <w:r>
        <w:t xml:space="preserve"> From Figure 1,</w:t>
      </w:r>
      <w:r w:rsidR="002F2C38">
        <w:t xml:space="preserve"> </w:t>
      </w:r>
      <w:r w:rsidR="00EE6CDE">
        <w:t>although the interference increases with the increase of transmit power</w:t>
      </w:r>
      <w:r w:rsidR="00731566">
        <w:t xml:space="preserve"> of PC2 UE</w:t>
      </w:r>
      <w:r w:rsidR="00EE6CDE">
        <w:t xml:space="preserve">, </w:t>
      </w:r>
      <w:r w:rsidR="00731566">
        <w:t>there is</w:t>
      </w:r>
      <w:r w:rsidR="00EE6CDE">
        <w:t xml:space="preserve"> still</w:t>
      </w:r>
      <w:r>
        <w:t xml:space="preserve"> 1dB gain compar</w:t>
      </w:r>
      <w:r w:rsidR="00EE6CDE">
        <w:t>ed with</w:t>
      </w:r>
      <w:r>
        <w:t xml:space="preserve"> the PC3 UE. And </w:t>
      </w:r>
      <w:r w:rsidR="002F2C38">
        <w:rPr>
          <w:rFonts w:hint="eastAsia"/>
        </w:rPr>
        <w:t>F</w:t>
      </w:r>
      <w:r w:rsidR="00EE6CDE">
        <w:t>igure 2</w:t>
      </w:r>
      <w:r w:rsidR="002F2C38">
        <w:t xml:space="preserve"> show</w:t>
      </w:r>
      <w:r>
        <w:t>s</w:t>
      </w:r>
      <w:r w:rsidR="002F2C38">
        <w:t xml:space="preserve"> the </w:t>
      </w:r>
      <w:r>
        <w:t xml:space="preserve">actual number of scheduled RB for the PC2 UE and PC3 UE sorted by UE throughput. For the </w:t>
      </w:r>
      <w:r w:rsidR="009F0651">
        <w:t>cell edge UE (5% UPT UE)</w:t>
      </w:r>
      <w:r>
        <w:t xml:space="preserve">, the number of the scheduled RB for </w:t>
      </w:r>
      <w:r w:rsidR="00D91488">
        <w:rPr>
          <w:rFonts w:hint="eastAsia"/>
        </w:rPr>
        <w:t>PC2</w:t>
      </w:r>
      <w:r w:rsidR="00D91488">
        <w:t xml:space="preserve"> UE</w:t>
      </w:r>
      <w:r>
        <w:t xml:space="preserve"> is more than twice of the PC3 UE. </w:t>
      </w:r>
      <w:r w:rsidR="00D91488">
        <w:t>Therefore, even though</w:t>
      </w:r>
      <w:r w:rsidR="009F0651">
        <w:t xml:space="preserve"> the PC2 UE </w:t>
      </w:r>
      <w:r w:rsidR="00D91488">
        <w:rPr>
          <w:rFonts w:hint="eastAsia"/>
        </w:rPr>
        <w:t>h</w:t>
      </w:r>
      <w:r w:rsidR="00D91488">
        <w:t>as 50% restriction</w:t>
      </w:r>
      <w:r w:rsidR="009F0651">
        <w:t>, due to</w:t>
      </w:r>
      <w:r>
        <w:t xml:space="preserve"> the gain of the SINR</w:t>
      </w:r>
      <w:r>
        <w:rPr>
          <w:rFonts w:hint="eastAsia"/>
        </w:rPr>
        <w:t xml:space="preserve"> </w:t>
      </w:r>
      <w:r>
        <w:t xml:space="preserve">and the more scheduled RB </w:t>
      </w:r>
      <w:r w:rsidR="00D91488">
        <w:t>for</w:t>
      </w:r>
      <w:r>
        <w:t xml:space="preserve"> PC2 UE, the</w:t>
      </w:r>
      <w:r w:rsidR="00D91488">
        <w:t xml:space="preserve"> average and</w:t>
      </w:r>
      <w:r>
        <w:t xml:space="preserve"> cell edge </w:t>
      </w:r>
      <w:r w:rsidR="00D91488">
        <w:t>cases</w:t>
      </w:r>
      <w:r w:rsidR="00731566">
        <w:t xml:space="preserve"> could</w:t>
      </w:r>
      <w:r>
        <w:rPr>
          <w:rFonts w:hint="eastAsia"/>
        </w:rPr>
        <w:t xml:space="preserve"> </w:t>
      </w:r>
      <w:r w:rsidR="00D91488">
        <w:t>have</w:t>
      </w:r>
      <w:r>
        <w:t xml:space="preserve"> a</w:t>
      </w:r>
      <w:r w:rsidR="00731566">
        <w:t>n</w:t>
      </w:r>
      <w:r>
        <w:t xml:space="preserve"> </w:t>
      </w:r>
      <w:r w:rsidR="00D91488" w:rsidRPr="00990590">
        <w:rPr>
          <w:lang w:val="en-US" w:eastAsia="en-US"/>
        </w:rPr>
        <w:t>obvious</w:t>
      </w:r>
      <w:r w:rsidR="00D91488" w:rsidRPr="00D91488">
        <w:t xml:space="preserve"> </w:t>
      </w:r>
      <w:r>
        <w:t>performance gain.</w:t>
      </w:r>
    </w:p>
    <w:p w:rsidR="00AB3C62" w:rsidRPr="00D91488" w:rsidRDefault="00AB3C62" w:rsidP="00990590">
      <w:pPr>
        <w:jc w:val="center"/>
        <w:rPr>
          <w:lang w:eastAsia="en-US"/>
        </w:rPr>
      </w:pPr>
    </w:p>
    <w:p w:rsidR="00AB3C62" w:rsidRDefault="00D91488" w:rsidP="00990590">
      <w:pPr>
        <w:jc w:val="center"/>
        <w:rPr>
          <w:lang w:eastAsia="en-US"/>
        </w:rPr>
      </w:pPr>
      <w:r>
        <w:rPr>
          <w:noProof/>
          <w:lang w:val="en-US"/>
        </w:rPr>
        <w:drawing>
          <wp:inline distT="0" distB="0" distL="0" distR="0" wp14:anchorId="0E81B6A7" wp14:editId="03620C11">
            <wp:extent cx="3211373" cy="2643375"/>
            <wp:effectExtent l="0" t="0" r="825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8628" cy="2665809"/>
                    </a:xfrm>
                    <a:prstGeom prst="rect">
                      <a:avLst/>
                    </a:prstGeom>
                  </pic:spPr>
                </pic:pic>
              </a:graphicData>
            </a:graphic>
          </wp:inline>
        </w:drawing>
      </w:r>
    </w:p>
    <w:p w:rsidR="002F2C38" w:rsidRPr="00990590" w:rsidRDefault="002F2C38" w:rsidP="00990590">
      <w:pPr>
        <w:jc w:val="center"/>
        <w:rPr>
          <w:rFonts w:ascii="Arial" w:hAnsi="Arial" w:cs="Arial"/>
          <w:b/>
        </w:rPr>
      </w:pPr>
      <w:r w:rsidRPr="00990590">
        <w:rPr>
          <w:rFonts w:ascii="Arial" w:hAnsi="Arial" w:cs="Arial" w:hint="eastAsia"/>
          <w:b/>
        </w:rPr>
        <w:t>F</w:t>
      </w:r>
      <w:r w:rsidR="00990590">
        <w:rPr>
          <w:rFonts w:ascii="Arial" w:hAnsi="Arial" w:cs="Arial"/>
          <w:b/>
        </w:rPr>
        <w:t xml:space="preserve">igure </w:t>
      </w:r>
      <w:r w:rsidR="003324BC" w:rsidRPr="00990590">
        <w:rPr>
          <w:rFonts w:ascii="Arial" w:hAnsi="Arial" w:cs="Arial"/>
          <w:b/>
        </w:rPr>
        <w:t>1</w:t>
      </w:r>
      <w:r w:rsidRPr="00990590">
        <w:rPr>
          <w:rFonts w:ascii="Arial" w:hAnsi="Arial" w:cs="Arial"/>
          <w:b/>
        </w:rPr>
        <w:t xml:space="preserve"> SINR CDF of PC2 UE</w:t>
      </w:r>
      <w:r w:rsidR="00990590" w:rsidRPr="00990590">
        <w:rPr>
          <w:rFonts w:ascii="Arial" w:hAnsi="Arial" w:cs="Arial"/>
          <w:b/>
        </w:rPr>
        <w:t xml:space="preserve"> </w:t>
      </w:r>
      <w:r w:rsidRPr="00990590">
        <w:rPr>
          <w:rFonts w:ascii="Arial" w:hAnsi="Arial" w:cs="Arial"/>
          <w:b/>
        </w:rPr>
        <w:t>(50% duty cycle) and PC3 UE</w:t>
      </w:r>
      <w:r w:rsidR="00990590" w:rsidRPr="00990590">
        <w:rPr>
          <w:rFonts w:ascii="Arial" w:hAnsi="Arial" w:cs="Arial"/>
          <w:b/>
        </w:rPr>
        <w:t xml:space="preserve"> </w:t>
      </w:r>
      <w:r w:rsidRPr="00990590">
        <w:rPr>
          <w:rFonts w:ascii="Arial" w:hAnsi="Arial" w:cs="Arial"/>
          <w:b/>
        </w:rPr>
        <w:t>(100% duty cycle)</w:t>
      </w:r>
    </w:p>
    <w:p w:rsidR="00AB3C62" w:rsidRDefault="00D91488" w:rsidP="00990590">
      <w:pPr>
        <w:jc w:val="center"/>
        <w:rPr>
          <w:lang w:eastAsia="en-US"/>
        </w:rPr>
      </w:pPr>
      <w:r>
        <w:rPr>
          <w:noProof/>
          <w:lang w:val="en-US"/>
        </w:rPr>
        <w:lastRenderedPageBreak/>
        <w:drawing>
          <wp:inline distT="0" distB="0" distL="0" distR="0" wp14:anchorId="4879ABCC" wp14:editId="2EDD7FF2">
            <wp:extent cx="3372307" cy="259532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1757" cy="2617992"/>
                    </a:xfrm>
                    <a:prstGeom prst="rect">
                      <a:avLst/>
                    </a:prstGeom>
                  </pic:spPr>
                </pic:pic>
              </a:graphicData>
            </a:graphic>
          </wp:inline>
        </w:drawing>
      </w:r>
    </w:p>
    <w:p w:rsidR="002F2C38" w:rsidRPr="00990590" w:rsidRDefault="002F2C38" w:rsidP="00990590">
      <w:pPr>
        <w:jc w:val="center"/>
        <w:rPr>
          <w:rFonts w:ascii="Arial" w:hAnsi="Arial" w:cs="Arial"/>
          <w:b/>
        </w:rPr>
      </w:pPr>
      <w:r w:rsidRPr="00990590">
        <w:rPr>
          <w:rFonts w:ascii="Arial" w:hAnsi="Arial" w:cs="Arial"/>
          <w:b/>
        </w:rPr>
        <w:t>F</w:t>
      </w:r>
      <w:r w:rsidR="003324BC" w:rsidRPr="00990590">
        <w:rPr>
          <w:rFonts w:ascii="Arial" w:hAnsi="Arial" w:cs="Arial"/>
          <w:b/>
        </w:rPr>
        <w:t xml:space="preserve">igure 2 </w:t>
      </w:r>
      <w:r w:rsidR="00990590">
        <w:rPr>
          <w:rFonts w:ascii="Arial" w:hAnsi="Arial" w:cs="Arial"/>
          <w:b/>
        </w:rPr>
        <w:t>N</w:t>
      </w:r>
      <w:r w:rsidR="003324BC" w:rsidRPr="00990590">
        <w:rPr>
          <w:rFonts w:ascii="Arial" w:hAnsi="Arial" w:cs="Arial"/>
          <w:b/>
        </w:rPr>
        <w:t>umber of scheduled RB per</w:t>
      </w:r>
      <w:r w:rsidR="00990590">
        <w:rPr>
          <w:rFonts w:ascii="Arial" w:hAnsi="Arial" w:cs="Arial"/>
          <w:b/>
        </w:rPr>
        <w:t xml:space="preserve"> UE sorted by the UE throughput</w:t>
      </w:r>
    </w:p>
    <w:p w:rsidR="00AB3C62" w:rsidRDefault="00AB3C62" w:rsidP="00990590">
      <w:pPr>
        <w:jc w:val="center"/>
        <w:rPr>
          <w:lang w:eastAsia="en-US"/>
        </w:rPr>
      </w:pPr>
    </w:p>
    <w:p w:rsidR="00AB3C62" w:rsidRPr="001642E0" w:rsidRDefault="00A51C17" w:rsidP="005369EE">
      <w:pPr>
        <w:rPr>
          <w:lang w:eastAsia="en-US"/>
        </w:rPr>
      </w:pPr>
      <w:r>
        <w:rPr>
          <w:b/>
          <w:i/>
          <w:lang w:val="en-US" w:eastAsia="en-US"/>
        </w:rPr>
        <w:t>Observation 1: From the simulation results, performance gain can be observed for both cell average and cell edge cases</w:t>
      </w:r>
      <w:r w:rsidR="00D91488">
        <w:rPr>
          <w:b/>
          <w:i/>
          <w:lang w:val="en-US" w:eastAsia="en-US"/>
        </w:rPr>
        <w:t>.</w:t>
      </w:r>
      <w:r>
        <w:rPr>
          <w:b/>
          <w:i/>
          <w:lang w:val="en-US" w:eastAsia="en-US"/>
        </w:rPr>
        <w:t xml:space="preserve"> And extremely obvious </w:t>
      </w:r>
      <w:r w:rsidRPr="007968E8">
        <w:rPr>
          <w:b/>
          <w:bCs/>
          <w:i/>
          <w:lang w:eastAsia="en-US"/>
        </w:rPr>
        <w:t>performance gain on cell average throughput is</w:t>
      </w:r>
      <w:r>
        <w:rPr>
          <w:b/>
          <w:bCs/>
          <w:i/>
          <w:lang w:eastAsia="en-US"/>
        </w:rPr>
        <w:t xml:space="preserve"> observed.</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992D0D">
        <w:t xml:space="preserve">additional </w:t>
      </w:r>
      <w:r>
        <w:t>simulation results on s</w:t>
      </w:r>
      <w:r w:rsidRPr="005369EE">
        <w:t>ystem performance evaluation for FDD HPUE</w:t>
      </w:r>
      <w:r w:rsidR="00633B3B">
        <w:t xml:space="preserve"> according to the </w:t>
      </w:r>
      <w:r w:rsidR="00992D0D">
        <w:t>WF</w:t>
      </w:r>
      <w:r w:rsidR="00633B3B">
        <w:t xml:space="preserve"> in last RAN4 meeting</w:t>
      </w:r>
      <w:r>
        <w:t>. Bas</w:t>
      </w:r>
      <w:r w:rsidR="00995D8B">
        <w:t xml:space="preserve">ed on the results, we </w:t>
      </w:r>
      <w:r w:rsidR="00992D0D">
        <w:t xml:space="preserve">still </w:t>
      </w:r>
      <w:r w:rsidR="00995D8B">
        <w:t xml:space="preserve">see obvious performance gain. </w:t>
      </w:r>
    </w:p>
    <w:p w:rsidR="00633B3B" w:rsidRPr="005369EE" w:rsidRDefault="00633B3B" w:rsidP="00633B3B">
      <w:pPr>
        <w:rPr>
          <w:b/>
          <w:i/>
          <w:lang w:val="en-US" w:eastAsia="en-US"/>
        </w:rPr>
      </w:pPr>
      <w:r>
        <w:rPr>
          <w:b/>
          <w:i/>
          <w:lang w:val="en-US" w:eastAsia="en-US"/>
        </w:rPr>
        <w:t xml:space="preserve">Observation 1: From the simulation results, performance gain can be observed for both cell average and cell edge cases. And extremely obvious </w:t>
      </w:r>
      <w:r w:rsidRPr="007968E8">
        <w:rPr>
          <w:b/>
          <w:bCs/>
          <w:i/>
          <w:lang w:eastAsia="en-US"/>
        </w:rPr>
        <w:t>performance gain on cell average throughput is</w:t>
      </w:r>
      <w:r>
        <w:rPr>
          <w:b/>
          <w:bCs/>
          <w:i/>
          <w:lang w:eastAsia="en-US"/>
        </w:rPr>
        <w:t xml:space="preserve"> observed. </w:t>
      </w:r>
    </w:p>
    <w:p w:rsidR="005369EE" w:rsidRPr="005369EE" w:rsidRDefault="005369EE" w:rsidP="005369EE">
      <w:pPr>
        <w:rPr>
          <w:b/>
          <w:i/>
          <w:lang w:val="en-US" w:eastAsia="en-US"/>
        </w:rPr>
      </w:pPr>
      <w:r w:rsidRPr="005369EE">
        <w:rPr>
          <w:b/>
          <w:i/>
          <w:lang w:val="en-US" w:eastAsia="en-US"/>
        </w:rPr>
        <w:t xml:space="preserve">Proposal 1: It is proposed </w:t>
      </w:r>
      <w:r w:rsidR="00992D0D">
        <w:rPr>
          <w:b/>
          <w:i/>
          <w:lang w:val="en-US" w:eastAsia="en-US"/>
        </w:rPr>
        <w:t xml:space="preserve">to make a conclusion on </w:t>
      </w:r>
      <w:r w:rsidR="00375139">
        <w:rPr>
          <w:b/>
          <w:i/>
          <w:lang w:val="en-US" w:eastAsia="en-US"/>
        </w:rPr>
        <w:t>system performance gain for FDD HUPE and focus on other remaining issues</w:t>
      </w:r>
      <w:r w:rsidR="00992D0D">
        <w:rPr>
          <w:b/>
          <w:i/>
          <w:lang w:val="en-US" w:eastAsia="en-US"/>
        </w:rPr>
        <w:t xml:space="preserve"> for the SI</w:t>
      </w:r>
      <w:r w:rsidRPr="005369EE">
        <w:rPr>
          <w:b/>
          <w:i/>
          <w:lang w:val="en-US" w:eastAsia="en-US"/>
        </w:rPr>
        <w:t>.</w:t>
      </w:r>
    </w:p>
    <w:p w:rsidR="00B22DA6" w:rsidRDefault="00B22DA6" w:rsidP="00B22DA6">
      <w:pPr>
        <w:pStyle w:val="Heading1"/>
        <w:numPr>
          <w:ilvl w:val="0"/>
          <w:numId w:val="0"/>
        </w:numPr>
        <w:rPr>
          <w:rFonts w:eastAsia="宋体"/>
          <w:lang w:eastAsia="zh-CN"/>
        </w:rPr>
      </w:pPr>
      <w:r>
        <w:t>References</w:t>
      </w:r>
    </w:p>
    <w:p w:rsidR="00990590" w:rsidRDefault="00990590" w:rsidP="00990590">
      <w:r>
        <w:t>[1] R4-2105425, WF on initial agreements on simulation result, China Unicom</w:t>
      </w:r>
    </w:p>
    <w:p w:rsidR="00307D8D" w:rsidRDefault="00307D8D" w:rsidP="00990590">
      <w:r>
        <w:t xml:space="preserve">[2] </w:t>
      </w:r>
      <w:r w:rsidR="00990590" w:rsidRPr="00990590">
        <w:t>R4-2107300</w:t>
      </w:r>
      <w:r>
        <w:t>, System performance evaluation for FDD HPUE, Huawei, HiSilicon</w:t>
      </w:r>
    </w:p>
    <w:sectPr w:rsidR="00307D8D"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F16" w:rsidRDefault="00213F16" w:rsidP="0052762B">
      <w:r>
        <w:separator/>
      </w:r>
    </w:p>
  </w:endnote>
  <w:endnote w:type="continuationSeparator" w:id="0">
    <w:p w:rsidR="00213F16" w:rsidRDefault="00213F1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F16" w:rsidRDefault="00213F16" w:rsidP="0052762B">
      <w:r>
        <w:separator/>
      </w:r>
    </w:p>
  </w:footnote>
  <w:footnote w:type="continuationSeparator" w:id="0">
    <w:p w:rsidR="00213F16" w:rsidRDefault="00213F1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8"/>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7"/>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08E"/>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22"/>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E0"/>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9E0"/>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F16"/>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03C"/>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C38"/>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8D"/>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4BC"/>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139"/>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A79"/>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95D"/>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A7"/>
    <w:rsid w:val="004C1003"/>
    <w:rsid w:val="004C19DF"/>
    <w:rsid w:val="004C1B00"/>
    <w:rsid w:val="004C219A"/>
    <w:rsid w:val="004C3AD6"/>
    <w:rsid w:val="004C4227"/>
    <w:rsid w:val="004C46BD"/>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6D"/>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055"/>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5E9"/>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163"/>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B3B"/>
    <w:rsid w:val="00633CB5"/>
    <w:rsid w:val="00633E2E"/>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6CC"/>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5F59"/>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ECA"/>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56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8E8"/>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A18"/>
    <w:rsid w:val="007B74A3"/>
    <w:rsid w:val="007B75FE"/>
    <w:rsid w:val="007B7688"/>
    <w:rsid w:val="007B7756"/>
    <w:rsid w:val="007B7A34"/>
    <w:rsid w:val="007C06DB"/>
    <w:rsid w:val="007C103D"/>
    <w:rsid w:val="007C1079"/>
    <w:rsid w:val="007C14EE"/>
    <w:rsid w:val="007C1537"/>
    <w:rsid w:val="007C2BD4"/>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590"/>
    <w:rsid w:val="009906EC"/>
    <w:rsid w:val="00990CD5"/>
    <w:rsid w:val="00990EEB"/>
    <w:rsid w:val="00991450"/>
    <w:rsid w:val="00992100"/>
    <w:rsid w:val="00992728"/>
    <w:rsid w:val="009928DF"/>
    <w:rsid w:val="00992D0D"/>
    <w:rsid w:val="00993D71"/>
    <w:rsid w:val="00994B39"/>
    <w:rsid w:val="00995339"/>
    <w:rsid w:val="00995394"/>
    <w:rsid w:val="00995D8B"/>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651"/>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6E9"/>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55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C17"/>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C62"/>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98E"/>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4A0"/>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8E2"/>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07"/>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1F5C"/>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1488"/>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5DD"/>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CDE"/>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569071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494358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0249914">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27332826">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5A138-08F7-4780-A9B6-BC95133E9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2021-05-11T13:17:00Z</dcterms:created>
  <dcterms:modified xsi:type="dcterms:W3CDTF">2021-05-11T21:53:00Z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(3)PExXj4nyl/Q9m+FdV8tFFPgqeE789yTwfiwmB80tt8/l3vJJcZEFj5sN9xNBPFZCSjlsCwI/
f1kUDKooy8QMuLOtgc9mmV7+RG0qsRJAWCuR2RUfdf9qvefXcVW3eq3YNmJrG2yPebgYBSGX
a5sJzptnmG4zHUx+Np5qkklsQrrQ82YB/MYJqxd+bEFh4cYhgDeZNhG3EFFYYYfh6Bg+wdzu
IPNvpSSJO9xP+Y4kHq</vt:lpwstr>
  </property>
  <property fmtid="{D5CDD505-2E9C-101B-9397-08002B2CF9AE}" pid="15" name="_2015_ms_pID_725343_00">
    <vt:lpwstr>_2015_ms_pID_725343</vt:lpwstr>
  </property>
  <property fmtid="{D5CDD505-2E9C-101B-9397-08002B2CF9AE}" pid="16" name="_2015_ms_pID_7253431">
    <vt:lpwstr>BwgJgw+XFXsX3BKCmb+fKw/zdd7mzA5hhzwW0e1Gw1Vu3SOkicFJz5
unuCyeZWLBkKEsR+sqDwtQhOWDYX80btBiYw+5xAJTdQJqWrLaogQ1hC39P3t3HTyM+yxgF/
MVL9DXAm9hxIwcFTr7BN9ncy5V+Co5Q2vddTFjbZfAvpZZGWzGPkrWhZCgJP/MfZemKXEWHj
LWRJ2C53hiaRTkMCmkkVTgexKTnk2wu2jmVm</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1620717369</vt:lpwstr>
  </property>
</Properties>
</file>